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011"/>
        <w:gridCol w:w="7018"/>
      </w:tblGrid>
      <w:tr w:rsidR="00C45C06" w:rsidTr="00C45C06">
        <w:trPr>
          <w:trHeight w:val="397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:rsidR="00C45C06" w:rsidRDefault="00C45C06" w:rsidP="00C45C06">
            <w:pPr>
              <w:jc w:val="center"/>
            </w:pPr>
            <w:r>
              <w:t>The Pituitary Foundation 2016 Patient Survey Results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center"/>
            </w:pPr>
            <w:r>
              <w:t>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center"/>
            </w:pPr>
            <w:r>
              <w:t>Patients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left"/>
            </w:pPr>
            <w:r>
              <w:t>Symptom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64%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640</w:t>
            </w:r>
          </w:p>
        </w:tc>
        <w:tc>
          <w:tcPr>
            <w:tcW w:w="7018" w:type="dxa"/>
            <w:vAlign w:val="center"/>
          </w:tcPr>
          <w:p w:rsidR="0077715F" w:rsidRDefault="00C45C06" w:rsidP="0077715F">
            <w:pPr>
              <w:jc w:val="left"/>
            </w:pPr>
            <w:r>
              <w:t>C</w:t>
            </w:r>
            <w:r w:rsidR="0077715F">
              <w:t>areer prospects affected by pituitary condition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47%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470</w:t>
            </w:r>
          </w:p>
        </w:tc>
        <w:tc>
          <w:tcPr>
            <w:tcW w:w="7018" w:type="dxa"/>
            <w:vAlign w:val="center"/>
          </w:tcPr>
          <w:p w:rsidR="0077715F" w:rsidRDefault="00C45C06" w:rsidP="0077715F">
            <w:pPr>
              <w:jc w:val="left"/>
            </w:pPr>
            <w:r>
              <w:t>H</w:t>
            </w:r>
            <w:r w:rsidR="0077715F">
              <w:t>ad to give up work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21%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210</w:t>
            </w:r>
          </w:p>
        </w:tc>
        <w:tc>
          <w:tcPr>
            <w:tcW w:w="7018" w:type="dxa"/>
            <w:vAlign w:val="center"/>
          </w:tcPr>
          <w:p w:rsidR="0077715F" w:rsidRDefault="00C45C06" w:rsidP="0077715F">
            <w:pPr>
              <w:jc w:val="left"/>
            </w:pPr>
            <w:r>
              <w:t>F</w:t>
            </w:r>
            <w:r w:rsidR="0077715F">
              <w:t>elt discriminated at work because of their condition</w:t>
            </w:r>
          </w:p>
        </w:tc>
        <w:bookmarkStart w:id="0" w:name="_GoBack"/>
        <w:bookmarkEnd w:id="0"/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72%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720</w:t>
            </w:r>
          </w:p>
        </w:tc>
        <w:tc>
          <w:tcPr>
            <w:tcW w:w="7018" w:type="dxa"/>
            <w:vAlign w:val="center"/>
          </w:tcPr>
          <w:p w:rsidR="0077715F" w:rsidRDefault="00C45C06" w:rsidP="0077715F">
            <w:pPr>
              <w:jc w:val="left"/>
            </w:pPr>
            <w:r>
              <w:t>S</w:t>
            </w:r>
            <w:r w:rsidR="0077715F">
              <w:t>uffer from fatigue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58%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580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Mood swings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57%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570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Anxiety or depression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57%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570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Changes in appearance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48%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480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Weight gain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41%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410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Difficulty concentrating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43%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430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Pain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39%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390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Reduced libido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8%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80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Impotence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36%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360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Reduced fertility or infertility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33%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330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Headaches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29%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290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Feeling generally unwell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28%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280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Difficulty recovering from minor illnesses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24%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240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Dizzy spells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24%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240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Changes to appetite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21%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210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Behavioural changes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20%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200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Thinning of skin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44%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440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Reduction in social contact</w:t>
            </w:r>
          </w:p>
        </w:tc>
      </w:tr>
      <w:tr w:rsidR="0077715F" w:rsidTr="00C45C06">
        <w:trPr>
          <w:trHeight w:val="397"/>
        </w:trPr>
        <w:tc>
          <w:tcPr>
            <w:tcW w:w="1998" w:type="dxa"/>
            <w:gridSpan w:val="2"/>
            <w:vAlign w:val="center"/>
          </w:tcPr>
          <w:p w:rsidR="0077715F" w:rsidRDefault="0077715F" w:rsidP="0077715F">
            <w:pPr>
              <w:jc w:val="center"/>
            </w:pPr>
            <w:r>
              <w:t>3 – 4 years</w:t>
            </w:r>
          </w:p>
        </w:tc>
        <w:tc>
          <w:tcPr>
            <w:tcW w:w="7018" w:type="dxa"/>
            <w:vAlign w:val="center"/>
          </w:tcPr>
          <w:p w:rsidR="0077715F" w:rsidRDefault="0077715F" w:rsidP="0077715F">
            <w:pPr>
              <w:jc w:val="left"/>
            </w:pPr>
            <w:r>
              <w:t>Average wait for a diagnosis</w:t>
            </w:r>
          </w:p>
        </w:tc>
      </w:tr>
    </w:tbl>
    <w:p w:rsidR="0077715F" w:rsidRDefault="0077715F" w:rsidP="0077715F"/>
    <w:p w:rsidR="0077715F" w:rsidRDefault="0077715F"/>
    <w:sectPr w:rsidR="0077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F"/>
    <w:rsid w:val="0077715F"/>
    <w:rsid w:val="009E7AF4"/>
    <w:rsid w:val="00BF2B87"/>
    <w:rsid w:val="00C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46E9"/>
  <w15:chartTrackingRefBased/>
  <w15:docId w15:val="{14A0E209-8400-4453-AB8B-D6366C5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2018-01-31T12:46:00Z</dcterms:created>
  <dcterms:modified xsi:type="dcterms:W3CDTF">2018-01-31T13:22:00Z</dcterms:modified>
</cp:coreProperties>
</file>